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27EF" w:rsidRDefault="002525D8" w:rsidP="007927E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</w:t>
      </w:r>
      <w:r w:rsidR="007927EF">
        <w:rPr>
          <w:rFonts w:ascii="Times New Roman" w:eastAsia="Times New Roman" w:hAnsi="Times New Roman" w:cs="Times New Roman"/>
          <w:b/>
          <w:sz w:val="28"/>
          <w:szCs w:val="28"/>
        </w:rPr>
        <w:t>ПРЕМИИ «РЕГИОНАЛЬНАЯ ПОЛИТИКА»</w:t>
      </w:r>
      <w:bookmarkStart w:id="0" w:name="_GoBack"/>
      <w:bookmarkEnd w:id="0"/>
    </w:p>
    <w:p w:rsidR="007927EF" w:rsidRDefault="007927EF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820" w:rsidRDefault="002525D8" w:rsidP="007927EF">
      <w:pPr>
        <w:spacing w:after="120"/>
        <w:ind w:firstLine="63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Цель Премии</w:t>
      </w:r>
    </w:p>
    <w:p w:rsidR="00AB1820" w:rsidRDefault="002525D8" w:rsidP="007927EF">
      <w:pPr>
        <w:spacing w:after="120"/>
        <w:ind w:firstLine="63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Основной целью Премии является определение и поощрение лучших российских политических консультантов и экспертов, анализирующих региональный политический процесс в соответствии с высокими профессиональными и этическими стандартами.</w:t>
      </w:r>
    </w:p>
    <w:p w:rsidR="00AB1820" w:rsidRDefault="002525D8" w:rsidP="007927EF">
      <w:pPr>
        <w:spacing w:after="120"/>
        <w:ind w:left="63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2. Учредитель, Оргкомитет, Исполнительный директор Премии</w:t>
      </w:r>
    </w:p>
    <w:p w:rsidR="007927EF" w:rsidRDefault="002525D8" w:rsidP="007927EF">
      <w:pPr>
        <w:spacing w:after="120"/>
        <w:ind w:firstLine="63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Учредителями Премии выступают Агентство политических и экономических коммуникаций (далее — АПЭК), экспертный клуб «Регион» и портал «Региональные комментарии».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Организационный Комите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т (далее — Оргкомитет) Премии.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Персональный состав Оргкомитета Премии утверждается</w:t>
      </w:r>
      <w:r w:rsidR="00B2319D">
        <w:rPr>
          <w:rFonts w:ascii="Times New Roman" w:eastAsia="Times New Roman" w:hAnsi="Times New Roman" w:cs="Times New Roman"/>
          <w:sz w:val="28"/>
          <w:szCs w:val="28"/>
        </w:rPr>
        <w:t xml:space="preserve"> учредителями Премии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Оргкомитета Премии включаются: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2.2.1.1. Генеральны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й Директор АПЭК (по должности);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2.2.1.2. Представите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ль экспертного клуба «Регион»;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2.2.1.3. Представитель порта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ла «Региональные комментарии»;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2.2.1.4. Иные представители АПЭК, вкл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ючая представителя Фонда АПЭК;</w:t>
      </w:r>
    </w:p>
    <w:p w:rsidR="007927EF" w:rsidRDefault="002525D8" w:rsidP="007927EF">
      <w:pPr>
        <w:spacing w:after="120"/>
        <w:ind w:firstLine="63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2.2.1.5. Авторитетные представители профессионального и экспертного сообщества (по согласованию).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2.2.1.6. Исполнительный ди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ректор Премии (по должности). 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Председателем Оргкомитета явля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ется Генеральный директор АПЭК. </w:t>
      </w:r>
      <w:r>
        <w:rPr>
          <w:rFonts w:ascii="Times New Roman" w:eastAsia="Times New Roman" w:hAnsi="Times New Roman" w:cs="Times New Roman"/>
          <w:sz w:val="28"/>
          <w:szCs w:val="28"/>
        </w:rPr>
        <w:t>При равенстве голосов членов Оргкомитета голос П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редседателя является решающим.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Оргкомитет правомочен при условии присутствия полов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ины его персонального состава.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2.2.4. Решения Оргкомитета принимаются простым большинс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твом голосов присутствующих.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5. Функции Оргкомитета Премии: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2.2.5.1. Выборы и утверждение кандидатуры и условий работы Исполнит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ельного директора Премии;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2.2.5.2. Формирование состава Жюри; распределение членов Жюри по номинациям Премии и утверждение ответственного ч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лена Жюри за каждую номинацию;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2.2.5.3. Разработка и утверждение с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истемы оценок для работы Жюри;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2.2.5.4. Утверждение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голосования Жюри;</w:t>
      </w:r>
    </w:p>
    <w:p w:rsidR="007927EF" w:rsidRDefault="00B2319D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2.2.5.5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 xml:space="preserve">. Поиск информационных партнеров Премии и 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взаимодействие с ними;</w:t>
      </w:r>
    </w:p>
    <w:p w:rsidR="007927EF" w:rsidRDefault="00B2319D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2.2.5.6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Утве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рждение бюджета Премии;</w:t>
      </w:r>
    </w:p>
    <w:p w:rsidR="007927EF" w:rsidRDefault="00B2319D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2.2.5.7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 xml:space="preserve">. Проведение </w:t>
      </w:r>
      <w:r w:rsidR="005376E2">
        <w:rPr>
          <w:rFonts w:ascii="Times New Roman" w:eastAsia="Times New Roman" w:hAnsi="Times New Roman" w:cs="Times New Roman"/>
          <w:sz w:val="28"/>
          <w:szCs w:val="28"/>
        </w:rPr>
        <w:t>информационного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Премии;</w:t>
      </w:r>
    </w:p>
    <w:p w:rsidR="007927EF" w:rsidRDefault="00B2319D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2.2.5.8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Прием заявок, работ, присланных для участия в Премии, проверка соответствия оформления работ требованиям, предусмотренным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 настоящим Положением;</w:t>
      </w:r>
    </w:p>
    <w:p w:rsidR="007927EF" w:rsidRDefault="00B2319D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2.2.5.9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Регистрация конкурсных работ и передача их на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Жюри.</w:t>
      </w:r>
    </w:p>
    <w:p w:rsidR="007927EF" w:rsidRDefault="00B2319D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2.2.5.10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Принятие иных решений по организационным вопросам проведения Премии, не пр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описанных в данном Положении.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2.2.6. Члены Оргкомитета не имеют права быть участниками Премии </w:t>
      </w:r>
      <w:r w:rsidR="005376E2">
        <w:rPr>
          <w:rFonts w:ascii="Times New Roman" w:eastAsia="Times New Roman" w:hAnsi="Times New Roman" w:cs="Times New Roman"/>
          <w:sz w:val="28"/>
          <w:szCs w:val="28"/>
        </w:rPr>
        <w:t>либо номинироваться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Премию другим способом. Члены Оргкомитета могут быть выбраны в состав Жюри премии.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Исполнит</w:t>
      </w:r>
      <w:r w:rsidR="009E77F7">
        <w:rPr>
          <w:rFonts w:ascii="Times New Roman" w:eastAsia="Times New Roman" w:hAnsi="Times New Roman" w:cs="Times New Roman"/>
          <w:sz w:val="28"/>
          <w:szCs w:val="28"/>
        </w:rPr>
        <w:t>ельный директор Премии назначается Оргкомитетом Премии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 Функции Исп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олнительного директора Премии: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2.3.1.1. Организационное и техническое обеспеч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ение деятельности Оргкомитета;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2.3.1.2. Планировани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е, представление на утверждение Оргкомитету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Премии; контроль за реализацией бюджета; подготовка отчетности по 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использованию бюджета Премии;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2.3.1.3. Организационное и техническое 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жюри;</w:t>
      </w:r>
    </w:p>
    <w:p w:rsidR="00AB1820" w:rsidRP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2.3.1.4. Организационное и техническое обеспечение церемонии награждения победителей и призеров Премии.</w:t>
      </w:r>
    </w:p>
    <w:p w:rsidR="00AB1820" w:rsidRDefault="002525D8" w:rsidP="007927EF">
      <w:pPr>
        <w:spacing w:after="120"/>
        <w:ind w:left="63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3. Жюри Премии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Жюри Премии создается с целью всестороннего непредвзятого изучения, оценки работ участников Премии, установления их профессионального уровня и соответствия требованиям Премии, а также определения победителей конкурсных работ в каждой из н</w:t>
      </w:r>
      <w:r w:rsidR="00B2319D">
        <w:rPr>
          <w:rFonts w:ascii="Times New Roman" w:eastAsia="Times New Roman" w:hAnsi="Times New Roman" w:cs="Times New Roman"/>
          <w:sz w:val="28"/>
          <w:szCs w:val="28"/>
        </w:rPr>
        <w:t>оминаций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7EF" w:rsidRDefault="00B2319D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Жюри формируется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 xml:space="preserve"> Оргкомитетом Премии ежегодно. В Жюри Премии входят признанные специалисты в области электоральных и политических процессов, политические аналитики, политические консультанты и практикующие политтехнологи. Окончательный персональный состав Жюри утверждается Оргкомитетом Премии не позднее чем за месяц до даты официального объявления результатов Премии. Член Жюри не может переизбираться в 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состав Жюри более 3 лет подряд.</w:t>
      </w:r>
    </w:p>
    <w:p w:rsidR="007927EF" w:rsidRPr="007927EF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EF">
        <w:rPr>
          <w:rFonts w:ascii="Times New Roman" w:eastAsia="Times New Roman" w:hAnsi="Times New Roman" w:cs="Times New Roman"/>
          <w:sz w:val="28"/>
          <w:szCs w:val="28"/>
        </w:rPr>
        <w:t>3.3. Количественный состав Жюри составляет 10 экспертов.</w:t>
      </w:r>
    </w:p>
    <w:p w:rsidR="007927EF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EF">
        <w:rPr>
          <w:rFonts w:ascii="Times New Roman" w:eastAsia="Times New Roman" w:hAnsi="Times New Roman" w:cs="Times New Roman"/>
          <w:sz w:val="28"/>
          <w:szCs w:val="28"/>
        </w:rPr>
        <w:t>3.4. Каждый член Жюри судит не более двух номинаций.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Из членов Жюри выбираются ответственные по каждой номинации (модераторы номинации). Модератор номинации представляет Оргкомитету Премии окончательные результаты оценок Жюри по работам данной номинации не позднее, чем за 5 дней до даты официального о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бъявления результатов Премии.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Члены Жюри не имеют прав</w:t>
      </w:r>
      <w:r w:rsidR="005376E2">
        <w:rPr>
          <w:rFonts w:ascii="Times New Roman" w:eastAsia="Times New Roman" w:hAnsi="Times New Roman" w:cs="Times New Roman"/>
          <w:sz w:val="28"/>
          <w:szCs w:val="28"/>
        </w:rPr>
        <w:t xml:space="preserve">а быть участниками Премии либо </w:t>
      </w:r>
      <w:r>
        <w:rPr>
          <w:rFonts w:ascii="Times New Roman" w:eastAsia="Times New Roman" w:hAnsi="Times New Roman" w:cs="Times New Roman"/>
          <w:sz w:val="28"/>
          <w:szCs w:val="28"/>
        </w:rPr>
        <w:t>номинирова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ться на Премию другим способом.</w:t>
      </w:r>
    </w:p>
    <w:p w:rsidR="007927EF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7EF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7EF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820" w:rsidRP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Номинации Премии</w:t>
      </w:r>
    </w:p>
    <w:p w:rsidR="007927EF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Исследование года</w:t>
      </w:r>
    </w:p>
    <w:p w:rsidR="007927EF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Эксперт года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Консультант года.</w:t>
      </w:r>
    </w:p>
    <w:p w:rsidR="00AB1820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Обозреватель года.</w:t>
      </w:r>
    </w:p>
    <w:p w:rsidR="007927EF" w:rsidRDefault="007927EF" w:rsidP="007927EF">
      <w:pPr>
        <w:spacing w:after="120"/>
        <w:ind w:firstLine="630"/>
        <w:jc w:val="both"/>
      </w:pP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27EF">
        <w:rPr>
          <w:rFonts w:ascii="Times New Roman" w:eastAsia="Times New Roman" w:hAnsi="Times New Roman" w:cs="Times New Roman"/>
          <w:b/>
          <w:sz w:val="28"/>
          <w:szCs w:val="28"/>
        </w:rPr>
        <w:t>5. Участники Премии</w:t>
      </w:r>
    </w:p>
    <w:p w:rsidR="007927EF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sz w:val="28"/>
          <w:szCs w:val="28"/>
        </w:rPr>
        <w:t>тниками Премии могут являться: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5.1.1. Специалисты (вне зависимости от профильного образования) в области российского избирательного про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цесса и региональной политики.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5.1.2. Юридические лица не имеют 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права быть участниками Премии.</w:t>
      </w:r>
    </w:p>
    <w:p w:rsidR="00AB1820" w:rsidRDefault="002525D8" w:rsidP="007927EF">
      <w:pPr>
        <w:spacing w:after="120"/>
        <w:ind w:firstLine="63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5.1.3. Коллективы авторов (не более 3 человек) могут быть участниками Премии.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927EF">
        <w:rPr>
          <w:rFonts w:ascii="Times New Roman" w:eastAsia="Times New Roman" w:hAnsi="Times New Roman" w:cs="Times New Roman"/>
          <w:b/>
          <w:sz w:val="28"/>
          <w:szCs w:val="28"/>
        </w:rPr>
        <w:t>6. Конкурсные работы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Общие </w:t>
      </w:r>
      <w:r w:rsidR="009E77F7">
        <w:rPr>
          <w:rFonts w:ascii="Times New Roman" w:eastAsia="Times New Roman" w:hAnsi="Times New Roman" w:cs="Times New Roman"/>
          <w:sz w:val="28"/>
          <w:szCs w:val="28"/>
        </w:rPr>
        <w:t>требования к конкурсным работам:</w:t>
      </w:r>
    </w:p>
    <w:p w:rsidR="007927EF" w:rsidRDefault="002525D8" w:rsidP="007927EF">
      <w:pPr>
        <w:spacing w:after="120"/>
        <w:ind w:firstLine="63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6.1.1. В Премии принимают участие работы в области российского избирательного процесса, политической аналитики и региональных политических исследований.</w:t>
      </w:r>
    </w:p>
    <w:p w:rsidR="007927EF" w:rsidRDefault="009E77F7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6.1.2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Конкурсная работа должна соответствовать законодательству Российской Федерации, включая законодательство об интелле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ктуальной собственности.</w:t>
      </w:r>
    </w:p>
    <w:p w:rsidR="007927EF" w:rsidRDefault="009E77F7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6.1.3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Конкурсная работа не должна быть опубликована или иным образом обнародована до мом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ента ее подачи на Премию.</w:t>
      </w:r>
    </w:p>
    <w:p w:rsidR="007927EF" w:rsidRDefault="009E77F7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6.1.4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Заполняя заявку, участник Премии тем самым заявляет, что является автором конкурсной работы, и данная работа, включая ее составные (иллюстрации, схемы, графики, диаграммы и т.п.) не является объектом спора об интелл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ектуальной собственности.</w:t>
      </w:r>
    </w:p>
    <w:p w:rsidR="007927EF" w:rsidRDefault="009E77F7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6.1.5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Заявки и присланные конкурсные работы не возвраща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ются и не рецензируются.</w:t>
      </w:r>
    </w:p>
    <w:p w:rsidR="007927EF" w:rsidRDefault="009E77F7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6.1.6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Подача заявки и конкурсной работы для участия в Премии подразумевает, что участник разрешает Учредителям и Оргкомитету использовать конкурсную работу в рекламных материалах Премии, а также воспроизводить материалы и изображения в рекламных, информаци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онных и образовательных целях.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Требования к конкурсным работам в каждой из номинаций оформляется отдельным документом, являющимся неотъемлемой частью настоящего Положени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я (Приложение №1 к Положению).</w:t>
      </w:r>
    </w:p>
    <w:p w:rsidR="007927EF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Требования к оформ</w:t>
      </w:r>
      <w:r w:rsidR="007927EF">
        <w:rPr>
          <w:rFonts w:ascii="Times New Roman" w:eastAsia="Times New Roman" w:hAnsi="Times New Roman" w:cs="Times New Roman"/>
          <w:b/>
          <w:sz w:val="28"/>
          <w:szCs w:val="28"/>
        </w:rPr>
        <w:t>лению и подаче конкурсных работ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. Структура конкурсной работы: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7.1.1. Титульный лист, который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 содержит:</w:t>
      </w:r>
    </w:p>
    <w:p w:rsidR="007927EF" w:rsidRDefault="005376E2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название работы;</w:t>
      </w:r>
    </w:p>
    <w:p w:rsidR="007927EF" w:rsidRDefault="005376E2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номинация Премии;</w:t>
      </w:r>
    </w:p>
    <w:p w:rsidR="007927EF" w:rsidRDefault="005376E2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фамилия, им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я, отчество автора (авторов);</w:t>
      </w:r>
    </w:p>
    <w:p w:rsidR="007927EF" w:rsidRDefault="005376E2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фамилия, имя, отчество представителя коллектива (если участником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 является коллектив авторов);</w:t>
      </w:r>
    </w:p>
    <w:p w:rsidR="007927EF" w:rsidRDefault="005376E2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регион, город;</w:t>
      </w:r>
    </w:p>
    <w:p w:rsidR="007927EF" w:rsidRDefault="005376E2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координаты для связи (адрес, телефон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, e-mail);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7.1.2. Краткая аннотация рабо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ты до 2000 знаков с пробелами.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7.1.3. Текст работы от 20 000 до 30 000 знаков с пробелами, включая титульный лист и аннотацию.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7.1.4. В тексте выделяются 3-8 подзаголовков.</w:t>
      </w:r>
    </w:p>
    <w:p w:rsidR="007927EF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7.1.5. Ключевые слова и фразы в тексте выделяются полужирным и/или курсивным шрифтом.</w:t>
      </w:r>
    </w:p>
    <w:p w:rsidR="00AB1820" w:rsidRDefault="002525D8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7.1.6. Графические материалы предоставляются в высоком качестве (не менее 300 dpi / в разрешении не менее 1500 пикселей по ширине) в форматах jpg / jpeg / tiff / pdf.</w:t>
      </w:r>
    </w:p>
    <w:p w:rsidR="007927EF" w:rsidRPr="007927EF" w:rsidRDefault="007927EF" w:rsidP="007927EF">
      <w:pPr>
        <w:spacing w:after="12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7EF" w:rsidRDefault="002525D8" w:rsidP="007927EF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Порядок проведения Премии</w:t>
      </w:r>
    </w:p>
    <w:p w:rsidR="007927EF" w:rsidRDefault="002525D8" w:rsidP="007927E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Участие в Премии оформляется заявкой (Приложение № 2 к Положению). Заявка может быть направлена в адрес Оргкомитета Премии как в электронном виде по электронной почте, так и на почтовый адр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ес, указанный в Приложении № 2.</w:t>
      </w:r>
    </w:p>
    <w:p w:rsidR="007927EF" w:rsidRDefault="00B2319D" w:rsidP="007927E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Вместе с заявкой участник направляет конкурсную работу, оформленный в соответствии с требованиями ст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. 6-7 настоящего Положения.</w:t>
      </w:r>
    </w:p>
    <w:p w:rsidR="007927EF" w:rsidRDefault="00B2319D" w:rsidP="007927E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Оргкомитет Премии уведомляет участника о получении заявки и работы по телефону либо электронной почте в трехдне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вный срок со дня их получения.</w:t>
      </w:r>
    </w:p>
    <w:p w:rsidR="007927EF" w:rsidRDefault="00B2319D" w:rsidP="007927E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В случае несоответствия заявки и (или) конкурсной работы требованиям Положения о Премии, Оргкомитет принимает одно из сл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едующих решений:</w:t>
      </w:r>
    </w:p>
    <w:p w:rsidR="007927EF" w:rsidRDefault="002525D8" w:rsidP="007927E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предлагает участнику доработать работу в соответствии с требованиями насто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>ящего Положения;</w:t>
      </w:r>
    </w:p>
    <w:p w:rsidR="007927EF" w:rsidRDefault="002525D8" w:rsidP="007927E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возвращает заявку и конкурсную работу с мотивированным отказом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 в принятии к участию в Премии.</w:t>
      </w:r>
    </w:p>
    <w:p w:rsidR="007927EF" w:rsidRDefault="007927EF" w:rsidP="007927E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8.5. Этапы проведения Премии.</w:t>
      </w:r>
    </w:p>
    <w:p w:rsidR="001B18DD" w:rsidRDefault="00B2319D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7EF">
        <w:rPr>
          <w:rFonts w:ascii="Times New Roman" w:eastAsia="Times New Roman" w:hAnsi="Times New Roman" w:cs="Times New Roman"/>
          <w:sz w:val="28"/>
          <w:szCs w:val="28"/>
        </w:rPr>
        <w:t>8.5</w:t>
      </w:r>
      <w:r w:rsidR="002525D8" w:rsidRPr="007927EF">
        <w:rPr>
          <w:rFonts w:ascii="Times New Roman" w:eastAsia="Times New Roman" w:hAnsi="Times New Roman" w:cs="Times New Roman"/>
          <w:sz w:val="28"/>
          <w:szCs w:val="28"/>
        </w:rPr>
        <w:t>.1. Прием заявок и конкурсных работ (учитывая срок доработки работ) проводится</w:t>
      </w:r>
      <w:r w:rsidR="007927EF">
        <w:rPr>
          <w:rFonts w:ascii="Times New Roman" w:eastAsia="Times New Roman" w:hAnsi="Times New Roman" w:cs="Times New Roman"/>
          <w:sz w:val="28"/>
          <w:szCs w:val="28"/>
        </w:rPr>
        <w:t xml:space="preserve"> с 13 июня по 5 сентября</w:t>
      </w:r>
      <w:r w:rsidR="002525D8" w:rsidRPr="007927EF"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проведения. Работы, поступившие позже указанного срока, к рассмотрению не принимаются</w:t>
      </w:r>
      <w:r w:rsidR="007927EF" w:rsidRPr="007927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8DD" w:rsidRDefault="001B18DD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DD">
        <w:rPr>
          <w:rFonts w:ascii="Times New Roman" w:eastAsia="Times New Roman" w:hAnsi="Times New Roman" w:cs="Times New Roman"/>
          <w:sz w:val="28"/>
          <w:szCs w:val="28"/>
        </w:rPr>
        <w:t>8.5.2. Работа жюри Премии начинается с 1 августа и заканчивается за 5 дней до даты объявления результатов Премии. Период работы Жюри Премии не может составлять менее 20 дней.</w:t>
      </w:r>
    </w:p>
    <w:p w:rsidR="001B18DD" w:rsidRDefault="001B18DD" w:rsidP="007927E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DD">
        <w:rPr>
          <w:rFonts w:ascii="Times New Roman" w:eastAsia="Times New Roman" w:hAnsi="Times New Roman" w:cs="Times New Roman"/>
          <w:sz w:val="28"/>
          <w:szCs w:val="28"/>
        </w:rPr>
        <w:t>8.5.3. Дата объявления результатов Премии определяется Оргкомитетом Премии ежегодно не позднее 5 сентября текущего года. Дата объявления оформляется Решением Оргкомитета Премии и подлежит обнародованию.</w:t>
      </w:r>
    </w:p>
    <w:p w:rsidR="001B18DD" w:rsidRDefault="00B2319D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8.5.4. Результаты </w:t>
      </w:r>
      <w:r w:rsidR="0023020D">
        <w:rPr>
          <w:rFonts w:ascii="Times New Roman" w:eastAsia="Times New Roman" w:hAnsi="Times New Roman" w:cs="Times New Roman"/>
          <w:sz w:val="28"/>
          <w:szCs w:val="28"/>
        </w:rPr>
        <w:t>Премии публикуются на сайте Э</w:t>
      </w:r>
      <w:r w:rsidR="009E77F7">
        <w:rPr>
          <w:rFonts w:ascii="Times New Roman" w:eastAsia="Times New Roman" w:hAnsi="Times New Roman" w:cs="Times New Roman"/>
          <w:sz w:val="28"/>
          <w:szCs w:val="28"/>
        </w:rPr>
        <w:t>кспертного клуба «Регион</w:t>
      </w:r>
      <w:r>
        <w:rPr>
          <w:rFonts w:ascii="Times New Roman" w:eastAsia="Times New Roman" w:hAnsi="Times New Roman" w:cs="Times New Roman"/>
          <w:sz w:val="28"/>
          <w:szCs w:val="28"/>
        </w:rPr>
        <w:t>» (</w:t>
      </w:r>
      <w:hyperlink r:id="rId6" w:history="1"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club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region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), корпоративном сайте Агентства политических и экономических коммуникаций (</w:t>
      </w:r>
      <w:hyperlink r:id="rId7" w:history="1"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apecom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), на портале «Региональные комментарии» (</w:t>
      </w:r>
      <w:hyperlink r:id="rId8" w:history="1"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regcomment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60D5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0B92" w:rsidRDefault="00B2319D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</w:t>
      </w:r>
      <w:r w:rsidR="000A0B92">
        <w:rPr>
          <w:rFonts w:ascii="Times New Roman" w:eastAsia="Times New Roman" w:hAnsi="Times New Roman" w:cs="Times New Roman"/>
          <w:sz w:val="28"/>
          <w:szCs w:val="28"/>
        </w:rPr>
        <w:t xml:space="preserve">По итогам Премии издается сборник статей. В сборник войдут конкурсные работы победителей Премии. </w:t>
      </w:r>
      <w:r w:rsidR="000A0B92" w:rsidRPr="000A0B92">
        <w:rPr>
          <w:rFonts w:ascii="Times New Roman" w:eastAsia="Times New Roman" w:hAnsi="Times New Roman" w:cs="Times New Roman"/>
          <w:sz w:val="28"/>
          <w:szCs w:val="28"/>
        </w:rPr>
        <w:t>Работы, не получившие призовых мест (первое, второе, третье место), могут быть рекомендованы для в</w:t>
      </w:r>
      <w:r w:rsidR="000A0B92">
        <w:rPr>
          <w:rFonts w:ascii="Times New Roman" w:eastAsia="Times New Roman" w:hAnsi="Times New Roman" w:cs="Times New Roman"/>
          <w:sz w:val="28"/>
          <w:szCs w:val="28"/>
        </w:rPr>
        <w:t>ключения в сборник жюри Премии</w:t>
      </w:r>
      <w:r w:rsidR="000A0B92" w:rsidRPr="000A0B9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B18DD" w:rsidRDefault="002525D8" w:rsidP="001B18DD">
      <w:pPr>
        <w:spacing w:after="120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9. Общие критерии оценки работ</w:t>
      </w:r>
    </w:p>
    <w:p w:rsidR="001B18DD" w:rsidRDefault="001B18DD" w:rsidP="001B18DD">
      <w:pPr>
        <w:spacing w:after="120"/>
        <w:ind w:left="709"/>
        <w:jc w:val="both"/>
      </w:pPr>
      <w:r w:rsidRPr="001B18DD">
        <w:rPr>
          <w:rFonts w:ascii="Times New Roman" w:eastAsia="Times New Roman" w:hAnsi="Times New Roman" w:cs="Times New Roman"/>
          <w:sz w:val="28"/>
          <w:szCs w:val="28"/>
        </w:rPr>
        <w:t>9.1. Оценка качества исследования.</w:t>
      </w:r>
    </w:p>
    <w:p w:rsidR="001B18DD" w:rsidRDefault="001B18DD" w:rsidP="001B18DD">
      <w:pPr>
        <w:spacing w:after="120"/>
        <w:ind w:left="709"/>
        <w:jc w:val="both"/>
      </w:pPr>
      <w:r w:rsidRPr="001B18DD">
        <w:rPr>
          <w:rFonts w:ascii="Times New Roman" w:eastAsia="Times New Roman" w:hAnsi="Times New Roman" w:cs="Times New Roman"/>
          <w:sz w:val="28"/>
          <w:szCs w:val="28"/>
        </w:rPr>
        <w:t>9.2. Оценка качества текста.</w:t>
      </w:r>
    </w:p>
    <w:p w:rsidR="001B18DD" w:rsidRDefault="001B18DD" w:rsidP="001B18DD">
      <w:pPr>
        <w:spacing w:after="120"/>
        <w:ind w:left="709"/>
        <w:jc w:val="both"/>
      </w:pPr>
      <w:r w:rsidRPr="001B18DD">
        <w:rPr>
          <w:rFonts w:ascii="Times New Roman" w:eastAsia="Times New Roman" w:hAnsi="Times New Roman" w:cs="Times New Roman"/>
          <w:sz w:val="28"/>
          <w:szCs w:val="28"/>
        </w:rPr>
        <w:t>9.3. Оценка этической составляющей работы.</w:t>
      </w:r>
    </w:p>
    <w:p w:rsidR="001B18DD" w:rsidRDefault="001B18DD" w:rsidP="001B18DD">
      <w:pPr>
        <w:spacing w:after="120"/>
        <w:ind w:left="709"/>
        <w:jc w:val="both"/>
      </w:pPr>
      <w:r w:rsidRPr="001B18DD">
        <w:rPr>
          <w:rFonts w:ascii="Times New Roman" w:eastAsia="Times New Roman" w:hAnsi="Times New Roman" w:cs="Times New Roman"/>
          <w:sz w:val="28"/>
          <w:szCs w:val="28"/>
        </w:rPr>
        <w:t>9.4. Оценка соответствия критериям номинации.</w:t>
      </w:r>
    </w:p>
    <w:p w:rsidR="001B18DD" w:rsidRDefault="001B18DD" w:rsidP="001B18DD">
      <w:pPr>
        <w:spacing w:after="12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8DD">
        <w:rPr>
          <w:rFonts w:ascii="Times New Roman" w:eastAsia="Times New Roman" w:hAnsi="Times New Roman" w:cs="Times New Roman"/>
          <w:sz w:val="28"/>
          <w:szCs w:val="28"/>
        </w:rPr>
        <w:t>9.5. Оценка новизны и актуальности работы.</w:t>
      </w:r>
    </w:p>
    <w:p w:rsidR="001B18DD" w:rsidRDefault="001B18DD" w:rsidP="001B18DD">
      <w:pPr>
        <w:spacing w:after="12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8DD" w:rsidRDefault="001B18DD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 Подведение итогов Премии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Все представленные конкурсные работы оцениваются членами жюри с учетом содержания номинации и критериев оценки работ. Для оценки используется 10-балльная шкала, где 1 — самая низкая оценка, 10 — с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амая высокая оценка.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 Каждый член Жюри оценивает работы ис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ключительно в своей номинации.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10.3. Каждый член Жюри оценивает работу по 10-балльной шкале, где 1 — самая низкая оцен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ка, 10 — самая высокая оценка.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10.4. Суммарная оценка работы формируется как сумма </w:t>
      </w:r>
      <w:r w:rsidR="005376E2">
        <w:rPr>
          <w:rFonts w:ascii="Times New Roman" w:eastAsia="Times New Roman" w:hAnsi="Times New Roman" w:cs="Times New Roman"/>
          <w:sz w:val="28"/>
          <w:szCs w:val="28"/>
        </w:rPr>
        <w:t>баллов,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выставленных членами Жюри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, которые оценивают номинацию.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10.5. Победителем Премии в каждой номинации является работа, набравшее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10.6.  В соответствии с коллегиальным решением большинства членов Жюри, оценивающих номинацию, Премия в ном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инации может не присваиваться.</w:t>
      </w:r>
    </w:p>
    <w:p w:rsidR="001B18DD" w:rsidRDefault="000A0B92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10.7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Участник Премии может ознакомиться с общей суммой баллов, набранной его работой. Оценки членов Жюр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и разглашению не подлежат.</w:t>
      </w:r>
    </w:p>
    <w:p w:rsidR="001B18DD" w:rsidRDefault="000A0B92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10.8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Решение Жюри не подлежит апелляции за исключением апелляций, содержащих убедительные доводы в материальной или иной заинт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ересованности члена Жюри.</w:t>
      </w:r>
    </w:p>
    <w:p w:rsidR="001B18DD" w:rsidRDefault="000A0B92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10.9</w:t>
      </w:r>
      <w:r w:rsidR="002525D8">
        <w:rPr>
          <w:rFonts w:ascii="Times New Roman" w:eastAsia="Times New Roman" w:hAnsi="Times New Roman" w:cs="Times New Roman"/>
          <w:sz w:val="28"/>
          <w:szCs w:val="28"/>
        </w:rPr>
        <w:t>. В случае наличия убедительных доводов в материальной или иной заинтересованности члена Жюри, апелляция подается в письменной форме Оргкомитету в срок не позднее 10 дней после даты официального о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 xml:space="preserve">бъявления результатов Премии.  </w:t>
      </w:r>
    </w:p>
    <w:p w:rsidR="001B18DD" w:rsidRDefault="001B18DD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11.  Признание </w:t>
      </w:r>
      <w:r w:rsidR="001B18DD">
        <w:rPr>
          <w:rFonts w:ascii="Times New Roman" w:eastAsia="Times New Roman" w:hAnsi="Times New Roman" w:cs="Times New Roman"/>
          <w:b/>
          <w:sz w:val="28"/>
          <w:szCs w:val="28"/>
        </w:rPr>
        <w:t>номинации Премии несостоявшейся</w:t>
      </w:r>
    </w:p>
    <w:p w:rsidR="001B18DD" w:rsidRDefault="002525D8" w:rsidP="001B18DD">
      <w:pPr>
        <w:spacing w:after="12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случае, если по окончании срока подачи заявок на участие в номинации Премии подана только одна заявка или не подано ни одной заявки, такая номинация Премии признается несостоявшейся.</w:t>
      </w:r>
    </w:p>
    <w:p w:rsidR="001B18DD" w:rsidRDefault="001B18DD" w:rsidP="001B18DD">
      <w:pPr>
        <w:spacing w:after="120"/>
        <w:ind w:firstLine="709"/>
        <w:jc w:val="both"/>
      </w:pPr>
    </w:p>
    <w:p w:rsidR="001B18DD" w:rsidRDefault="002525D8" w:rsidP="001B18DD">
      <w:pPr>
        <w:spacing w:after="120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12.  Бюджет Премии</w:t>
      </w:r>
    </w:p>
    <w:p w:rsidR="00AB1820" w:rsidRDefault="002525D8" w:rsidP="001B18DD">
      <w:pPr>
        <w:spacing w:after="12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12.1. Общий бюджет Премии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 xml:space="preserve"> составляет 215 000 рублей.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12.2.</w:t>
      </w:r>
      <w:r w:rsidR="000A0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B92" w:rsidRPr="000A0B92">
        <w:rPr>
          <w:rFonts w:ascii="Times New Roman" w:eastAsia="Times New Roman" w:hAnsi="Times New Roman" w:cs="Times New Roman"/>
          <w:sz w:val="28"/>
          <w:szCs w:val="28"/>
        </w:rPr>
        <w:t>Финансирование Премии осуществляется за счет средств Фонда АПЭК (структурного подразделения Агентства политических и экономиче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ских коммуникаций).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B18DD">
        <w:rPr>
          <w:rFonts w:ascii="Times New Roman" w:eastAsia="Times New Roman" w:hAnsi="Times New Roman" w:cs="Times New Roman"/>
          <w:sz w:val="28"/>
          <w:szCs w:val="28"/>
        </w:rPr>
        <w:t>12.3. Расходная часть бюджета: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12.3.1. Заработная плата исп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олнительного директора Премии;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12.3.2. Материально-техническое о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беспечение мероприятий Премии;</w:t>
      </w:r>
    </w:p>
    <w:p w:rsidR="001B18DD" w:rsidRDefault="002525D8" w:rsidP="001B18D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12.3.3. Затраты на информ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ационное сопровождение Премии.</w:t>
      </w:r>
    </w:p>
    <w:p w:rsidR="00AB1820" w:rsidRDefault="002525D8" w:rsidP="001B18DD">
      <w:pPr>
        <w:spacing w:after="12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12.3.4. Иные расходы.</w:t>
      </w:r>
    </w:p>
    <w:p w:rsidR="00AB1820" w:rsidRDefault="00AB1820" w:rsidP="001B18DD">
      <w:pPr>
        <w:spacing w:after="120"/>
        <w:ind w:firstLine="709"/>
        <w:jc w:val="both"/>
      </w:pPr>
    </w:p>
    <w:p w:rsidR="00AB1820" w:rsidRDefault="00AB1820" w:rsidP="007927EF">
      <w:pPr>
        <w:spacing w:after="120" w:line="240" w:lineRule="auto"/>
        <w:jc w:val="both"/>
      </w:pPr>
    </w:p>
    <w:p w:rsidR="001B18DD" w:rsidRPr="001B18DD" w:rsidRDefault="001B18DD" w:rsidP="001B18DD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8D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№1 к Положение о Премии «Региональная политика»</w:t>
      </w:r>
    </w:p>
    <w:p w:rsidR="00AB1820" w:rsidRPr="001B18DD" w:rsidRDefault="002525D8" w:rsidP="001B18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8DD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Номинации </w:t>
      </w:r>
      <w:r w:rsidR="001B18DD">
        <w:rPr>
          <w:rFonts w:ascii="Times New Roman" w:eastAsia="Times New Roman" w:hAnsi="Times New Roman" w:cs="Times New Roman"/>
          <w:b/>
          <w:sz w:val="28"/>
          <w:szCs w:val="28"/>
        </w:rPr>
        <w:t>Премии «Региональная политика»,</w:t>
      </w:r>
      <w:r w:rsidR="001B18D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B18DD" w:rsidRPr="001B18DD">
        <w:rPr>
          <w:rFonts w:ascii="Times New Roman" w:eastAsia="Times New Roman" w:hAnsi="Times New Roman" w:cs="Times New Roman"/>
          <w:b/>
          <w:sz w:val="28"/>
          <w:szCs w:val="28"/>
        </w:rPr>
        <w:t>их содержание и критерии оценки</w:t>
      </w:r>
    </w:p>
    <w:p w:rsidR="00AB1820" w:rsidRDefault="00AB1820" w:rsidP="007927EF">
      <w:pPr>
        <w:spacing w:after="120" w:line="240" w:lineRule="auto"/>
        <w:jc w:val="both"/>
      </w:pPr>
    </w:p>
    <w:p w:rsidR="001B18DD" w:rsidRDefault="002525D8" w:rsidP="001B18DD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Исследование года.</w:t>
      </w:r>
    </w:p>
    <w:p w:rsidR="00AB1820" w:rsidRDefault="002525D8" w:rsidP="001B18DD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Содержание номинации:</w:t>
      </w:r>
    </w:p>
    <w:p w:rsidR="001B18DD" w:rsidRDefault="002525D8" w:rsidP="001B18DD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аналитическое исследование, посвященное региональному </w:t>
      </w:r>
      <w:r w:rsidR="001B18DD">
        <w:rPr>
          <w:rFonts w:ascii="Times New Roman" w:eastAsia="Times New Roman" w:hAnsi="Times New Roman" w:cs="Times New Roman"/>
          <w:sz w:val="28"/>
          <w:szCs w:val="28"/>
        </w:rPr>
        <w:t>политическому процессу</w:t>
      </w:r>
    </w:p>
    <w:p w:rsidR="00AB1820" w:rsidRDefault="002525D8" w:rsidP="001B18DD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достоверность и точность исследования;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актуальность и новизна исследования;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наличие и степень разработанности эмпирической базы исследования;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качество презентации исследования в рамках подготовленного текста.</w:t>
      </w:r>
    </w:p>
    <w:p w:rsidR="00AB1820" w:rsidRDefault="00AB1820" w:rsidP="007927EF">
      <w:pPr>
        <w:spacing w:after="120" w:line="240" w:lineRule="auto"/>
        <w:jc w:val="both"/>
      </w:pPr>
    </w:p>
    <w:p w:rsidR="00AB1820" w:rsidRDefault="002525D8" w:rsidP="001B18DD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Эксперт года.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Содержание номинации: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экспертная оценка региональных политических процессов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индекс цитирования эксперта в российских СМИ;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уникальность экспертных комментариев.</w:t>
      </w:r>
    </w:p>
    <w:p w:rsidR="00AB1820" w:rsidRDefault="00AB1820" w:rsidP="007927EF">
      <w:pPr>
        <w:spacing w:after="120" w:line="240" w:lineRule="auto"/>
        <w:jc w:val="both"/>
      </w:pPr>
    </w:p>
    <w:p w:rsidR="00AB1820" w:rsidRDefault="002525D8" w:rsidP="001B18DD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Консультант года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Содержание номинации: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решение политической ситуации, вызвавшей необходимость консультирования;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сложность и уникальность задач, стоящих перед консультантом;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оценка эффективности решений, разработанных консультантом;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соблюдение консультантом этических норм.</w:t>
      </w:r>
    </w:p>
    <w:p w:rsidR="00AB1820" w:rsidRDefault="002525D8" w:rsidP="001B18DD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Обозреватель года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Содержание номинации: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публикации о региональной политике в российских СМИ.</w:t>
      </w:r>
    </w:p>
    <w:p w:rsidR="00AB1820" w:rsidRDefault="002525D8" w:rsidP="007927EF">
      <w:pPr>
        <w:spacing w:after="12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Критерии оценки:</w:t>
      </w:r>
    </w:p>
    <w:p w:rsidR="00AB1820" w:rsidRDefault="002525D8" w:rsidP="007927EF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уровень изданий, в которых публиковались материалы обозревателя;</w:t>
      </w:r>
    </w:p>
    <w:p w:rsidR="00AB1820" w:rsidRDefault="002525D8" w:rsidP="007927EF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экспертная оценка качества политического анализа </w:t>
      </w:r>
      <w:r w:rsidR="005376E2">
        <w:rPr>
          <w:rFonts w:ascii="Times New Roman" w:eastAsia="Times New Roman" w:hAnsi="Times New Roman" w:cs="Times New Roman"/>
          <w:sz w:val="28"/>
          <w:szCs w:val="28"/>
        </w:rPr>
        <w:t>обозревателя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820" w:rsidRDefault="00AB1820" w:rsidP="007927EF">
      <w:pPr>
        <w:spacing w:after="120"/>
        <w:jc w:val="both"/>
      </w:pPr>
    </w:p>
    <w:p w:rsidR="00AB1820" w:rsidRDefault="00AB1820" w:rsidP="007927EF">
      <w:pPr>
        <w:spacing w:after="120"/>
        <w:jc w:val="both"/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1B18DD" w:rsidRDefault="001B18DD" w:rsidP="007927EF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D966"/>
        </w:rPr>
      </w:pPr>
    </w:p>
    <w:p w:rsidR="00AB1820" w:rsidRPr="001B18DD" w:rsidRDefault="001B18DD" w:rsidP="001B18DD">
      <w:pPr>
        <w:spacing w:after="120"/>
        <w:jc w:val="right"/>
        <w:rPr>
          <w:rFonts w:ascii="Times New Roman" w:hAnsi="Times New Roman" w:cs="Times New Roman"/>
          <w:i/>
          <w:sz w:val="28"/>
        </w:rPr>
      </w:pPr>
      <w:r w:rsidRPr="001B18DD">
        <w:rPr>
          <w:rFonts w:ascii="Times New Roman" w:hAnsi="Times New Roman" w:cs="Times New Roman"/>
          <w:i/>
          <w:sz w:val="28"/>
        </w:rPr>
        <w:lastRenderedPageBreak/>
        <w:t>Приложение №2 к Положению о Премии «Региональная политика»</w:t>
      </w:r>
    </w:p>
    <w:p w:rsidR="00AB1820" w:rsidRDefault="002525D8" w:rsidP="001B18DD">
      <w:pPr>
        <w:spacing w:after="12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В Оргкомитет Премии</w:t>
      </w:r>
    </w:p>
    <w:p w:rsidR="00AB1820" w:rsidRDefault="002525D8" w:rsidP="001B18DD">
      <w:pPr>
        <w:spacing w:after="12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«Региональная политика»</w:t>
      </w:r>
    </w:p>
    <w:p w:rsidR="00AB1820" w:rsidRDefault="002525D8" w:rsidP="001B18DD">
      <w:pPr>
        <w:spacing w:after="120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Фамилия Имя Отчество</w:t>
      </w:r>
    </w:p>
    <w:p w:rsidR="00AB1820" w:rsidRDefault="00AB1820" w:rsidP="007927EF">
      <w:pPr>
        <w:spacing w:after="120"/>
        <w:jc w:val="both"/>
      </w:pPr>
    </w:p>
    <w:p w:rsidR="00AB1820" w:rsidRDefault="002525D8" w:rsidP="001B18DD">
      <w:pPr>
        <w:spacing w:after="12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 В ПРЕМИИ «РЕГИОНАЛЬНАЯ ПОЛИТИКА»</w:t>
      </w:r>
    </w:p>
    <w:p w:rsidR="00AB1820" w:rsidRDefault="00AB1820" w:rsidP="007927EF">
      <w:pPr>
        <w:spacing w:after="120"/>
        <w:jc w:val="both"/>
      </w:pPr>
    </w:p>
    <w:p w:rsidR="00AB1820" w:rsidRDefault="002525D8" w:rsidP="007927EF">
      <w:pPr>
        <w:spacing w:after="120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Фамилия Имя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>, (ФИО членов авторского коллектива при наличии) прошу допустить мой (наш) проект к участию в Премии «Региональная политика» в номинации ____</w:t>
      </w:r>
      <w:r w:rsidR="001B18DD" w:rsidRPr="001B18D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_.</w:t>
      </w:r>
    </w:p>
    <w:p w:rsidR="00AB1820" w:rsidRDefault="002525D8" w:rsidP="007927EF">
      <w:pPr>
        <w:spacing w:after="120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Положением о Премии и правилами проведения ознакомлен(а) и согласен(на). Конкурсная работа соответствует требованиям, указанным в разделах 6.1 и 6.2 Положения о Премии.</w:t>
      </w:r>
    </w:p>
    <w:p w:rsidR="00AB1820" w:rsidRDefault="002525D8" w:rsidP="007927EF">
      <w:pPr>
        <w:spacing w:after="120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Подтверждаю, что не подпадаю под ограничения, предусмотренные п. 2.2.6, 3.6, 5.1 Положения о </w:t>
      </w:r>
      <w:r w:rsidR="005376E2">
        <w:rPr>
          <w:rFonts w:ascii="Times New Roman" w:eastAsia="Times New Roman" w:hAnsi="Times New Roman" w:cs="Times New Roman"/>
          <w:sz w:val="28"/>
          <w:szCs w:val="28"/>
        </w:rPr>
        <w:t>Премии.</w:t>
      </w:r>
    </w:p>
    <w:p w:rsidR="00AB1820" w:rsidRDefault="002525D8" w:rsidP="007927EF">
      <w:pPr>
        <w:spacing w:after="120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Также подтверждаю, что представленная мною работа соответствует законодательству Российской Федерации, включая законодательство об интеллектуальной собственности и не законодательству Российской Федерации, включая законодательство об интеллектуальной собственности.</w:t>
      </w:r>
    </w:p>
    <w:p w:rsidR="00AB1820" w:rsidRDefault="00AB1820" w:rsidP="007927EF">
      <w:pPr>
        <w:spacing w:after="120"/>
        <w:jc w:val="both"/>
      </w:pPr>
    </w:p>
    <w:p w:rsidR="00AB1820" w:rsidRDefault="00AB1820" w:rsidP="007927EF">
      <w:pPr>
        <w:spacing w:after="120"/>
        <w:jc w:val="both"/>
      </w:pPr>
    </w:p>
    <w:p w:rsidR="00AB1820" w:rsidRDefault="002525D8" w:rsidP="007927EF">
      <w:pPr>
        <w:spacing w:after="120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AB1820" w:rsidRDefault="00C24F38" w:rsidP="007927EF">
      <w:pPr>
        <w:spacing w:after="120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2525D8">
        <w:rPr>
          <w:rFonts w:ascii="Times New Roman" w:eastAsia="Times New Roman" w:hAnsi="Times New Roman" w:cs="Times New Roman"/>
          <w:sz w:val="28"/>
          <w:szCs w:val="28"/>
          <w:highlight w:val="white"/>
        </w:rPr>
        <w:t>. Конкурсный проект на ____ листах.</w:t>
      </w:r>
    </w:p>
    <w:p w:rsidR="00AB1820" w:rsidRDefault="00AB1820" w:rsidP="007927EF">
      <w:pPr>
        <w:spacing w:after="120"/>
        <w:jc w:val="both"/>
      </w:pPr>
    </w:p>
    <w:p w:rsidR="00AB1820" w:rsidRDefault="00AB1820" w:rsidP="007927EF">
      <w:pPr>
        <w:spacing w:after="120"/>
        <w:jc w:val="both"/>
      </w:pPr>
    </w:p>
    <w:p w:rsidR="00AB1820" w:rsidRDefault="002525D8" w:rsidP="007927EF">
      <w:pPr>
        <w:spacing w:after="1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1820" w:rsidRDefault="002525D8" w:rsidP="007927EF">
      <w:pPr>
        <w:spacing w:after="120"/>
        <w:jc w:val="both"/>
      </w:pPr>
      <w:r>
        <w:rPr>
          <w:sz w:val="28"/>
          <w:szCs w:val="28"/>
        </w:rPr>
        <w:t>_________________ /__________________/</w:t>
      </w:r>
    </w:p>
    <w:p w:rsidR="00AB1820" w:rsidRDefault="002525D8" w:rsidP="007927EF">
      <w:pPr>
        <w:spacing w:after="120"/>
        <w:jc w:val="both"/>
      </w:pPr>
      <w:r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Расшифровка подписи</w:t>
      </w:r>
    </w:p>
    <w:p w:rsidR="00AB1820" w:rsidRDefault="002525D8" w:rsidP="007927EF">
      <w:pPr>
        <w:spacing w:after="12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«____» _______________ 2016 года</w:t>
      </w:r>
    </w:p>
    <w:sectPr w:rsidR="00AB1820">
      <w:footerReference w:type="default" r:id="rId9"/>
      <w:pgSz w:w="12240" w:h="15840"/>
      <w:pgMar w:top="1440" w:right="1440" w:bottom="1440" w:left="144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F9" w:rsidRDefault="001E28F9">
      <w:pPr>
        <w:spacing w:line="240" w:lineRule="auto"/>
      </w:pPr>
      <w:r>
        <w:separator/>
      </w:r>
    </w:p>
  </w:endnote>
  <w:endnote w:type="continuationSeparator" w:id="0">
    <w:p w:rsidR="001E28F9" w:rsidRDefault="001E2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820" w:rsidRDefault="002525D8">
    <w:pPr>
      <w:jc w:val="right"/>
    </w:pPr>
    <w:r>
      <w:fldChar w:fldCharType="begin"/>
    </w:r>
    <w:r>
      <w:instrText>PAGE</w:instrText>
    </w:r>
    <w:r>
      <w:fldChar w:fldCharType="separate"/>
    </w:r>
    <w:r w:rsidR="001B18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F9" w:rsidRDefault="001E28F9">
      <w:pPr>
        <w:spacing w:line="240" w:lineRule="auto"/>
      </w:pPr>
      <w:r>
        <w:separator/>
      </w:r>
    </w:p>
  </w:footnote>
  <w:footnote w:type="continuationSeparator" w:id="0">
    <w:p w:rsidR="001E28F9" w:rsidRDefault="001E28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1820"/>
    <w:rsid w:val="000A0B92"/>
    <w:rsid w:val="00100F38"/>
    <w:rsid w:val="001B18DD"/>
    <w:rsid w:val="001E28F9"/>
    <w:rsid w:val="0023020D"/>
    <w:rsid w:val="002525D8"/>
    <w:rsid w:val="003D51D1"/>
    <w:rsid w:val="005376E2"/>
    <w:rsid w:val="007927EF"/>
    <w:rsid w:val="009E77F7"/>
    <w:rsid w:val="00AB1820"/>
    <w:rsid w:val="00B2319D"/>
    <w:rsid w:val="00C24F38"/>
    <w:rsid w:val="00CC141D"/>
    <w:rsid w:val="00CD2AF5"/>
    <w:rsid w:val="00D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FFB7"/>
  <w15:docId w15:val="{9222B667-37A9-4F7C-B337-66562B51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B2319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B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comme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ec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-reg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Андрей</cp:lastModifiedBy>
  <cp:revision>6</cp:revision>
  <dcterms:created xsi:type="dcterms:W3CDTF">2016-06-08T13:51:00Z</dcterms:created>
  <dcterms:modified xsi:type="dcterms:W3CDTF">2016-06-23T09:56:00Z</dcterms:modified>
</cp:coreProperties>
</file>